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Interventi edilizi in zone classificate come localita' sismiche a bassa sismicita' - SCIA unica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SCIA per interventi edilizi in zone classificate come localita' sismiche a bassa sismicita'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380/2001 - Testo Unico delle disposizioni legislative e regolamentari in materia edilizia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30 giorni per i controlli da parte dell'amministrazione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w:t>
            </w:r>
          </w:p>
          <w:p>
            <w:pPr>
              <w:jc w:val="both"/>
            </w:pPr>
            <w:r>
              <w:rPr>
                <w:rFonts w:ascii="Arial" w:hAnsi="Arial"/>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